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香港大学深圳医院-台式电脑（含显示器）采购项目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</w:rPr>
              <w:t>履约情况现场抽检结果公示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于2022年2月11日对香港大学深圳医院-台式电脑（含显示器）采购项目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的履约情况组织了现场抽检，现将现场抽检结果公示如下：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1、项目编号：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SZCG2021199297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2、采购人：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香港大学深圳医院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3、中标供应商：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深圳市瑞思淇国际商贸有限公司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4、中标金额：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2745000元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交货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签订合同后10个日历日内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6、现场抽检主要标的物：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台式电脑（含显示器）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7、第三方质量检测机构：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广州广电计量检测股份有限公司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香港大学深圳医院-台式电脑（含显示器）采购项目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2A56078"/>
    <w:rsid w:val="040366D1"/>
    <w:rsid w:val="4B657B77"/>
    <w:rsid w:val="95FDA53E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84</TotalTime>
  <ScaleCrop>false</ScaleCrop>
  <LinksUpToDate>false</LinksUpToDate>
  <CharactersWithSpaces>320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2021-07-02T19:37:00Z</dcterms:created>
  <dc:creator>李俊毅</dc:creator>
  <cp:lastModifiedBy>61923</cp:lastModifiedBy>
  <dcterms:modified xsi:type="dcterms:W3CDTF">2022-03-06T11:38:04Z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59C9CC01473B470D87EC8B4DF2B1F46C</vt:lpwstr>
  </property>
</Properties>
</file>